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caps w:val="0"/>
          <w:color w:val="333333"/>
          <w:spacing w:val="8"/>
          <w:kern w:val="0"/>
          <w:sz w:val="33"/>
          <w:szCs w:val="33"/>
          <w:shd w:val="clear" w:fill="FFFFFF"/>
          <w:lang w:val="en-US" w:eastAsia="zh-CN" w:bidi="ar"/>
        </w:rPr>
      </w:pPr>
      <w:r>
        <w:rPr>
          <w:rFonts w:hint="eastAsia" w:ascii="宋体" w:hAnsi="宋体" w:eastAsia="宋体" w:cs="宋体"/>
          <w:b/>
          <w:i w:val="0"/>
          <w:caps w:val="0"/>
          <w:color w:val="333333"/>
          <w:spacing w:val="8"/>
          <w:kern w:val="0"/>
          <w:sz w:val="33"/>
          <w:szCs w:val="33"/>
          <w:shd w:val="clear" w:fill="FFFFFF"/>
          <w:lang w:val="en-US" w:eastAsia="zh-CN" w:bidi="ar"/>
        </w:rPr>
        <w:t>南京市第二医院感染性肝病二科简介</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肝病二科设置在汤山分院，隶属本院肝病专科，是国家临床重点专科建设项目单位、江苏省临床重点专科，是江苏省病毒性肝炎诊疗中心、国家药物临床试验基地（肝病专业）。承担医院相关临床、教学、带教及GCP工作。科室现设有60张床位，共有医护20余人，高级职称3人，</w:t>
      </w:r>
      <w:bookmarkStart w:id="0" w:name="_GoBack"/>
      <w:bookmarkEnd w:id="0"/>
      <w:r>
        <w:rPr>
          <w:rFonts w:hint="eastAsia" w:ascii="仿宋" w:hAnsi="仿宋" w:eastAsia="仿宋" w:cs="仿宋"/>
          <w:b w:val="0"/>
          <w:bCs w:val="0"/>
          <w:sz w:val="28"/>
          <w:szCs w:val="28"/>
          <w:lang w:val="en-US" w:eastAsia="zh-CN"/>
        </w:rPr>
        <w:t>是医院重点发展的临床特色科室。主要治疗各种急慢性肝炎、肝恶性肿瘤、肝硬化及顽固性腹水、自身免疫性肝病、药物性肝炎、脂肪肝、不明原因肝病、肝衰竭等肝脏疾病。科室特色诊疗方面，在慢性乙肝的个体化抗病毒治疗，尤其是干扰素抗病毒的应用，干细胞治疗失代偿期肝硬化，肝恶性肿瘤的综合治疗以及晚期肿瘤的靶向治疗及免疫治疗方面有独到的见解和丰富的临床经验。近年来科室获得市级课题2项，国家级专利1项，市科技进步奖1项，高水平论文多篇。科室正依托二院的科研平台着力研究乙型肝炎干扰素抗病毒治疗、干细胞在肝脏疾病中的应用以及晚期肿瘤的免疫治疗等，已经取得满意的临床疗效。</w:t>
      </w:r>
    </w:p>
    <w:p>
      <w:pPr>
        <w:ind w:firstLine="560" w:firstLineChars="200"/>
        <w:rPr>
          <w:rFonts w:hint="eastAsia" w:ascii="仿宋" w:hAnsi="仿宋" w:eastAsia="仿宋" w:cs="仿宋"/>
          <w:b w:val="0"/>
          <w:bCs w:val="0"/>
          <w:sz w:val="28"/>
          <w:szCs w:val="28"/>
          <w:lang w:val="en-US" w:eastAsia="zh-CN"/>
        </w:rPr>
      </w:pPr>
    </w:p>
    <w:p>
      <w:pPr>
        <w:pStyle w:val="3"/>
        <w:widowControl/>
        <w:spacing w:before="0" w:beforeAutospacing="0" w:after="0" w:afterAutospacing="0"/>
        <w:ind w:left="0" w:right="0"/>
        <w:rPr>
          <w:rStyle w:val="6"/>
          <w:rFonts w:hint="eastAsia" w:ascii="仿宋" w:hAnsi="仿宋" w:eastAsia="仿宋" w:cs="仿宋"/>
          <w:color w:val="AB1942"/>
          <w:sz w:val="28"/>
          <w:szCs w:val="28"/>
          <w:lang w:val="en-US" w:eastAsia="zh-CN" w:bidi="ar-SA"/>
        </w:rPr>
      </w:pPr>
      <w:r>
        <w:rPr>
          <w:rStyle w:val="6"/>
          <w:rFonts w:hint="eastAsia" w:ascii="仿宋" w:hAnsi="仿宋" w:eastAsia="仿宋" w:cs="仿宋"/>
          <w:color w:val="AB1942"/>
          <w:sz w:val="28"/>
          <w:szCs w:val="28"/>
          <w:lang w:val="en-US" w:eastAsia="zh-CN" w:bidi="ar-SA"/>
        </w:rPr>
        <w:t>联系人：常老师</w:t>
      </w:r>
    </w:p>
    <w:p>
      <w:pPr>
        <w:pStyle w:val="3"/>
        <w:widowControl/>
        <w:spacing w:before="0" w:beforeAutospacing="0" w:after="0" w:afterAutospacing="0"/>
        <w:ind w:left="0" w:right="0"/>
        <w:rPr>
          <w:rStyle w:val="6"/>
          <w:rFonts w:hint="default" w:ascii="仿宋" w:hAnsi="仿宋" w:eastAsia="仿宋" w:cs="仿宋"/>
          <w:color w:val="AB1942"/>
          <w:sz w:val="28"/>
          <w:szCs w:val="28"/>
          <w:lang w:val="en-US" w:eastAsia="zh-CN" w:bidi="ar-SA"/>
        </w:rPr>
      </w:pPr>
      <w:r>
        <w:rPr>
          <w:rStyle w:val="6"/>
          <w:rFonts w:hint="eastAsia" w:ascii="仿宋" w:hAnsi="仿宋" w:eastAsia="仿宋" w:cs="仿宋"/>
          <w:color w:val="AB1942"/>
          <w:sz w:val="28"/>
          <w:szCs w:val="28"/>
          <w:lang w:val="en-US" w:eastAsia="zh-CN" w:bidi="ar-SA"/>
        </w:rPr>
        <w:t>联系电话：025-85091749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A779B"/>
    <w:rsid w:val="1ECF5978"/>
    <w:rsid w:val="1F4222F4"/>
    <w:rsid w:val="4B4825B7"/>
    <w:rsid w:val="567A4925"/>
    <w:rsid w:val="6E733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宋</cp:lastModifiedBy>
  <dcterms:modified xsi:type="dcterms:W3CDTF">2021-07-20T07:28:59Z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2411430E12D24859BABF69D31AA63D30</vt:lpwstr>
  </property>
</Properties>
</file>